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5637"/>
        <w:gridCol w:w="425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3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</w:rPr>
            </w:pPr>
            <w:r>
              <w:rPr>
                <w:rFonts w:ascii="TimesNewRoman" w:hAnsi="TimesNewRoman" w:eastAsia="TimesNewRoman" w:cs="TimesNewRoman"/>
                <w:sz w:val="24"/>
                <w:szCs w:val="24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  <w:t xml:space="preserve">ПРИЛОЖЕНИЕ</w:t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</w:r>
            <w:r>
              <w:rPr>
                <w:rFonts w:ascii="TimesNewRoman" w:hAnsi="TimesNewRoman" w:eastAsia="TimesNewRoman" w:cs="TimesNew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NewRoman" w:hAnsi="TimesNewRoman" w:eastAsia="TimesNewRoman" w:cs="TimesNewRoman"/>
                <w:sz w:val="24"/>
                <w:szCs w:val="24"/>
              </w:rPr>
              <w:outlineLvl w:val="0"/>
            </w:pPr>
            <w:r>
              <w:rPr>
                <w:rFonts w:ascii="TimesNewRoman" w:hAnsi="TimesNewRoman" w:eastAsia="TimesNewRoman" w:cs="TimesNewRoman"/>
                <w:sz w:val="28"/>
                <w:szCs w:val="28"/>
              </w:rPr>
              <w:t xml:space="preserve">к постановлению Правительства Новосибирской области</w:t>
            </w:r>
            <w:r>
              <w:rPr>
                <w:rFonts w:ascii="TimesNewRoman" w:hAnsi="TimesNewRoman" w:eastAsia="TimesNewRoman" w:cs="TimesNewRoman"/>
                <w:sz w:val="24"/>
                <w:szCs w:val="24"/>
              </w:rPr>
            </w:r>
            <w:r>
              <w:rPr>
                <w:rFonts w:ascii="TimesNewRoman" w:hAnsi="TimesNewRoman" w:eastAsia="TimesNewRoman" w:cs="TimesNewRoman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b/>
          <w:sz w:val="28"/>
          <w:szCs w:val="28"/>
        </w:rPr>
      </w:pPr>
      <w:r>
        <w:rPr>
          <w:rFonts w:ascii="TimesNewRoman" w:hAnsi="TimesNewRoman" w:eastAsia="TimesNewRoman" w:cs="TimesNewRoman"/>
          <w:b/>
          <w:sz w:val="28"/>
          <w:szCs w:val="28"/>
        </w:rPr>
        <w:tab/>
      </w:r>
      <w:r>
        <w:rPr>
          <w:rFonts w:ascii="TimesNewRoman" w:hAnsi="TimesNewRoman" w:eastAsia="TimesNewRoman" w:cs="TimesNewRoman"/>
          <w:b/>
          <w:sz w:val="28"/>
          <w:szCs w:val="28"/>
        </w:rPr>
        <w:tab/>
      </w:r>
      <w:r>
        <w:rPr>
          <w:rFonts w:ascii="TimesNewRoman" w:hAnsi="TimesNewRoman" w:eastAsia="TimesNewRoman" w:cs="TimesNewRoman"/>
          <w:b/>
          <w:sz w:val="28"/>
          <w:szCs w:val="28"/>
        </w:rPr>
      </w:r>
      <w:r>
        <w:rPr>
          <w:rFonts w:ascii="TimesNewRoman" w:hAnsi="TimesNewRoman" w:eastAsia="TimesNewRoman" w:cs="TimesNew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заключения договора купли-продажи государственного имущества Новосибирской области при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продаже государственного имущества Новосибирской области по минимально доп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устимой цене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Настоящий Порядок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разработан в соответствии с </w:t>
      </w:r>
      <w:hyperlink r:id="rId9" w:tooltip="https://login.consultant.ru/link/?req=doc&amp;base=LAW&amp;n=509422&amp;dst=780" w:history="1">
        <w:r>
          <w:rPr>
            <w:rFonts w:ascii="Times New Roman" w:hAnsi="Times New Roman" w:cs="Times New Roman"/>
            <w:sz w:val="28"/>
            <w:szCs w:val="28"/>
            <w:highlight w:val="white"/>
            <w:lang w:bidi="ar-SA"/>
          </w:rPr>
          <w:t xml:space="preserve">пунктом 15 статьи 24</w:t>
        </w:r>
      </w:hyperlink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от 21.12.2001 № 178-ФЗ «О приватизации государственного и муниципального имущества», </w:t>
      </w:r>
      <w:hyperlink r:id="rId10" w:tooltip="https://login.consultant.ru/link/?req=doc&amp;base=LAW&amp;n=509210" w:history="1">
        <w:r>
          <w:rPr>
            <w:rFonts w:ascii="Times New Roman" w:hAnsi="Times New Roman" w:cs="Times New Roman"/>
            <w:sz w:val="28"/>
            <w:szCs w:val="28"/>
            <w:highlight w:val="white"/>
            <w:lang w:bidi="ar-SA"/>
          </w:rPr>
          <w:t xml:space="preserve">постановлением</w:t>
        </w:r>
      </w:hyperlink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Правительства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Российской Федерации от 27.08.2012 № 860 «Об организации и проведении продажи государственного или муниципального имущества в электронной форме».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2. 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Настоящий Порядок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устанавливает порядок заключения договора купли-продажи государственного имущества Новоси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бирской области (далее – областное имущество) при продаже областного имущества по минимально допустимой цене (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далее - продажа по минимально допустимой цене), если продажа этого имущества посредством публичного предложения не состоялась,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с покупателем либо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лицом, признанным единственным участником продажи по минимально допустимой цене,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в случае, установленном </w:t>
      </w:r>
      <w:hyperlink r:id="rId11" w:tooltip="https://login.consultant.ru/link/?req=doc&amp;base=LAW&amp;n=509422&amp;dst=762" w:history="1">
        <w:r>
          <w:rPr>
            <w:rFonts w:ascii="Times New Roman" w:hAnsi="Times New Roman" w:cs="Times New Roman"/>
            <w:sz w:val="28"/>
            <w:szCs w:val="28"/>
            <w:highlight w:val="white"/>
            <w:lang w:bidi="ar-SA"/>
          </w:rPr>
          <w:t xml:space="preserve">абзацем вторым пункта 4 статьи 24</w:t>
        </w:r>
      </w:hyperlink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Федерального закона от 21.12.2001 № 178-ФЗ «О приватизации государственного и муниципального имущества» (далее - единственный участник), а также с лицом, подавшим предпоследнее предложение о размере цены областного и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мущества и допущенным к участию в продаже по минимально допустимой цене (далее - лицо, подавшее предпоследнее предложение о цене), при уклонении или отказе покупателя от заключения договора купли-продажи областного имущества в срок, указанный в </w:t>
      </w:r>
      <w:hyperlink r:id="rId12" w:tooltip="https://login.consultant.ru/link/?req=doc&amp;base=LAW&amp;n=509422&amp;dst=780" w:history="1">
        <w:r>
          <w:rPr>
            <w:rFonts w:ascii="Times New Roman" w:hAnsi="Times New Roman" w:cs="Times New Roman"/>
            <w:sz w:val="28"/>
            <w:szCs w:val="28"/>
            <w:highlight w:val="white"/>
            <w:lang w:bidi="ar-SA"/>
          </w:rPr>
          <w:t xml:space="preserve">абзаце первом пункта</w:t>
        </w:r>
      </w:hyperlink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 4 настоящего Порядка.</w:t>
      </w:r>
      <w:r>
        <w:rPr>
          <w:rFonts w:ascii="Times New Roman" w:hAnsi="Times New Roman" w:cs="Times New Roman"/>
          <w:sz w:val="28"/>
          <w:szCs w:val="28"/>
          <w:lang w:bidi="ar-SA"/>
        </w:rPr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3.</w:t>
      </w:r>
      <w:r>
        <w:rPr>
          <w:rFonts w:ascii="Times New Roman" w:hAnsi="Times New Roman" w:cs="Times New Roman"/>
          <w:sz w:val="28"/>
          <w:szCs w:val="28"/>
          <w:highlight w:val="white"/>
          <w:lang w:val="en-US" w:bidi="ar-SA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Заключение договора купли-продажи областного имущества с покупат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елем, единственным участником либо лицом, подавшим предпоследнее предложение о цене, осуществляется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департаментом имущества и земельных отношений Новосибирской области (далее - продавец).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4. 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Договор купли-продажи областного имущества заключается продавцом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с покупателем либо единственным участником по цене предложения покупателя либо единственного участника в течение пяти рабочих дней со дня признания участника продажи по минимально допустимой цене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покупателем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либо единственным участником.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В течение пяти раб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очих дней со дня признания покупателя уклонившимся или отказавшимся от заключения договора купли-продажи областного имущества продавец заключает договор купли-продажи областного имущества с лицом, подавшим предпоследнее предложение о цене. В случае поступл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ения нескольких одинаковых предложений о цене областного имущества договор купли-продажи областного имущества заключается с лицом, подавшим предложение о цене областного имущества ранее других лиц и допущенным к участию в продаже.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5. 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Оплата областного имущества производится единовременно или в рассрочку в размере цены предложения покупателя, единственного участника либо лица, подавшего предпоследнее предложение о цене, в порядке и сроки, предусмотренные решением об условиях приватизаци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 областного имущества и договором купли-продажи областного имущества. </w:t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i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i/>
          <w:sz w:val="24"/>
          <w:highlight w:val="gree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Срок единовременной оплаты по договору купли-продажи областного имущества не может быть более 30 рабочих дней со дня его заключения. </w:t>
      </w:r>
      <w:r>
        <w:rPr>
          <w:rFonts w:ascii="Times New Roman" w:hAnsi="Times New Roman" w:eastAsia="Times New Roman" w:cs="Times New Roman"/>
          <w:i/>
          <w:sz w:val="24"/>
          <w:highlight w:val="green"/>
        </w:rPr>
      </w:r>
      <w:r>
        <w:rPr>
          <w:rFonts w:ascii="Times New Roman" w:hAnsi="Times New Roman" w:eastAsia="Times New Roman" w:cs="Times New Roman"/>
          <w:i/>
          <w:sz w:val="24"/>
          <w:highlight w:val="green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6. 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Денежные средства в счет оплаты областного имущ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ества подлежат перечислению покупателем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либо единственным участником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либо лицом, подавшим предпоследнее предложение о цене, в областной бюджет Новосибирской области на счет, указанный в информационном сообщении о продаже областного имущества и договоре к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упли-продажи областного имущества.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7. В договоре купли-продажи областного имущества предусматривается уплата покупателем, либо единственным участником, либо лицом, подавшим предпоследнее предложение о цене, неустойки в случае его отказа или уклонения от оп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латы областного имущества в установленный срок.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8. 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Передача областного имущества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продавцом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покупателю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либо единственному участнику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либо лицу, подавшему предпоследнее предложение о цене, осуществляется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 акту приема-передачи областного имущества в порядке и сроки, установленные договором купли-продажи об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ластного имущества, не позднее чем через 30 календарных дней после дня полной оплаты областного имущества. 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Передача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продавцом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покупателю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либо единственному участнику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либо лицу, подавшему предпоследнее предложение о цене,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приобретенного в рассрочку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областного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имущества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осуще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ствляетс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я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 акту приема-передачи областного имущества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в порядке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 сроки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, уста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овленн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ые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договором купли-продажи областного имущества, не позднее чем через 30 календарных дней с даты заключения договора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купли-продажи областного имущества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9. При уклонении или отказе покупателя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либо единственного участн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либо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лица, подавшего предпоследнее предложение о цене,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от заключения в установленный срок договора купли-продажи областного имущества результаты продажи по минимально допустимой цене аннулируются продавцом, покупател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ь,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либо единственный участн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ик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trike w:val="0"/>
          <w:sz w:val="28"/>
          <w:szCs w:val="28"/>
        </w:rPr>
        <w:t xml:space="preserve"> ли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лицо, подавшее предпоследнее предложение о цене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утрачивает право на заключение указанного договора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NewRoman" w:hAnsi="TimesNewRoman" w:eastAsia="TimesNewRoman" w:cs="TimesNewRoman"/>
          <w:strike/>
          <w:sz w:val="28"/>
          <w:szCs w:val="28"/>
          <w:highlight w:val="white"/>
        </w:rPr>
      </w:pPr>
      <w:r>
        <w:rPr>
          <w:rFonts w:ascii="TimesNewRoman" w:hAnsi="TimesNewRoman" w:eastAsia="TimesNewRoman" w:cs="TimesNewRoman"/>
          <w:strike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trike/>
          <w:sz w:val="28"/>
          <w:szCs w:val="28"/>
          <w:highlight w:val="white"/>
        </w:rPr>
      </w:r>
      <w:r>
        <w:rPr>
          <w:rFonts w:ascii="TimesNewRoman" w:hAnsi="TimesNewRoman" w:eastAsia="TimesNewRoman" w:cs="TimesNewRoman"/>
          <w:strike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jc w:val="center"/>
        <w:spacing w:after="0" w:line="240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_________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spacing w:after="0" w:line="240" w:lineRule="auto"/>
        <w:rPr>
          <w:rFonts w:ascii="TimesNewRoman" w:hAnsi="TimesNewRoman" w:eastAsia="TimesNewRoman" w:cs="TimesNewRoman"/>
        </w:rPr>
      </w:pPr>
      <w:r>
        <w:rPr>
          <w:rFonts w:ascii="TimesNewRoman" w:hAnsi="TimesNewRoman" w:eastAsia="TimesNewRoman" w:cs="TimesNewRoman"/>
        </w:rPr>
      </w:r>
      <w:r>
        <w:rPr>
          <w:rFonts w:ascii="TimesNewRoman" w:hAnsi="TimesNewRoman" w:eastAsia="TimesNewRoman" w:cs="TimesNewRoman"/>
        </w:rPr>
      </w:r>
      <w:r>
        <w:rPr>
          <w:rFonts w:ascii="TimesNewRoman" w:hAnsi="TimesNewRoman" w:eastAsia="TimesNewRoman" w:cs="TimesNewRoman"/>
        </w:rPr>
      </w:r>
    </w:p>
    <w:p>
      <w:pPr>
        <w:spacing w:after="0" w:line="240" w:lineRule="auto"/>
        <w:rPr>
          <w:rFonts w:ascii="TimesNewRoman" w:hAnsi="TimesNewRoman" w:eastAsia="TimesNewRoman" w:cs="TimesNewRoman"/>
        </w:rPr>
      </w:pPr>
      <w:r/>
      <w:bookmarkStart w:id="0" w:name="_GoBack"/>
      <w:r/>
      <w:bookmarkEnd w:id="0"/>
      <w:r>
        <w:rPr>
          <w:rFonts w:ascii="TimesNewRoman" w:hAnsi="TimesNewRoman" w:eastAsia="TimesNewRoman" w:cs="TimesNewRoman"/>
        </w:rPr>
      </w:r>
      <w:r>
        <w:rPr>
          <w:rFonts w:ascii="TimesNewRoman" w:hAnsi="TimesNewRoman" w:eastAsia="TimesNewRoman" w:cs="TimesNewRoman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mesNewRoman">
    <w:panose1 w:val="020206030504050203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center"/>
      <w:rPr>
        <w:rFonts w:ascii="TimesNewRoman" w:hAnsi="TimesNewRoman" w:eastAsia="TimesNewRoman" w:cs="TimesNewRoman"/>
        <w:sz w:val="20"/>
        <w:szCs w:val="20"/>
      </w:rPr>
    </w:pPr>
    <w:r>
      <w:rPr>
        <w:rFonts w:ascii="TimesNewRoman" w:hAnsi="TimesNewRoman" w:eastAsia="TimesNewRoman" w:cs="TimesNewRoman"/>
        <w:sz w:val="20"/>
        <w:szCs w:val="20"/>
      </w:rPr>
      <w:fldChar w:fldCharType="begin"/>
    </w:r>
    <w:r>
      <w:rPr>
        <w:rFonts w:ascii="TimesNewRoman" w:hAnsi="TimesNewRoman" w:eastAsia="TimesNewRoman" w:cs="TimesNewRoman"/>
        <w:sz w:val="20"/>
        <w:szCs w:val="20"/>
      </w:rPr>
      <w:instrText xml:space="preserve">PAGE   \* MERGEFORMAT</w:instrText>
    </w:r>
    <w:r>
      <w:fldChar w:fldCharType="separate"/>
    </w:r>
    <w:r>
      <w:rPr>
        <w:rFonts w:ascii="TimesNewRoman" w:hAnsi="TimesNewRoman" w:eastAsia="TimesNewRoman" w:cs="TimesNewRoman"/>
        <w:sz w:val="20"/>
        <w:szCs w:val="20"/>
      </w:rPr>
      <w:t xml:space="preserve">2</w:t>
    </w:r>
    <w:r>
      <w:fldChar w:fldCharType="end"/>
    </w:r>
    <w:r>
      <w:rPr>
        <w:rFonts w:ascii="TimesNewRoman" w:hAnsi="TimesNewRoman" w:eastAsia="TimesNewRoman" w:cs="TimesNewRoman"/>
        <w:sz w:val="20"/>
        <w:szCs w:val="20"/>
      </w:rPr>
    </w:r>
    <w:r>
      <w:rPr>
        <w:rFonts w:ascii="TimesNewRoman" w:hAnsi="TimesNewRoman" w:eastAsia="TimesNewRoman" w:cs="TimesNewRoman"/>
        <w:sz w:val="20"/>
        <w:szCs w:val="20"/>
      </w:rPr>
    </w:r>
  </w:p>
  <w:p>
    <w:pPr>
      <w:pStyle w:val="86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 w:default="1">
    <w:name w:val="Normal"/>
    <w:qFormat/>
  </w:style>
  <w:style w:type="paragraph" w:styleId="674">
    <w:name w:val="Heading 1"/>
    <w:basedOn w:val="673"/>
    <w:uiPriority w:val="9"/>
    <w:qFormat/>
    <w:pPr>
      <w:keepLines/>
      <w:keepNext/>
      <w:spacing w:before="480" w:line="240" w:lineRule="auto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qFormat/>
    <w:pPr>
      <w:keepLines/>
      <w:keepNext/>
      <w:spacing w:before="360" w:line="240" w:lineRule="auto"/>
      <w:outlineLvl w:val="1"/>
    </w:pPr>
    <w:rPr>
      <w:rFonts w:ascii="Arial" w:hAnsi="Arial" w:eastAsia="Arial" w:cs="Arial"/>
      <w:sz w:val="34"/>
      <w:szCs w:val="34"/>
    </w:rPr>
  </w:style>
  <w:style w:type="paragraph" w:styleId="676">
    <w:name w:val="Heading 3"/>
    <w:basedOn w:val="673"/>
    <w:qFormat/>
    <w:pPr>
      <w:keepLines/>
      <w:keepNext/>
      <w:spacing w:before="320" w:line="240" w:lineRule="auto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qFormat/>
    <w:pPr>
      <w:keepLines/>
      <w:keepNext/>
      <w:spacing w:before="320" w:line="240" w:lineRule="auto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qFormat/>
    <w:pPr>
      <w:keepLines/>
      <w:keepNext/>
      <w:spacing w:before="320" w:line="240" w:lineRule="auto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qFormat/>
    <w:pPr>
      <w:keepLines/>
      <w:keepNext/>
      <w:spacing w:before="320" w:line="240" w:lineRule="auto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qFormat/>
    <w:pPr>
      <w:keepLines/>
      <w:keepNext/>
      <w:spacing w:before="320" w:line="240" w:lineRule="auto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qFormat/>
    <w:pPr>
      <w:keepLines/>
      <w:keepNext/>
      <w:spacing w:before="320" w:line="240" w:lineRule="auto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qFormat/>
    <w:pPr>
      <w:keepLines/>
      <w:keepNext/>
      <w:spacing w:before="320" w:line="240" w:lineRule="auto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basedOn w:val="683"/>
    <w:uiPriority w:val="9"/>
    <w:rPr>
      <w:rFonts w:ascii="Calibri Light" w:hAnsi="Calibri Light" w:eastAsia="Calibri Light" w:cs="Calibri Light"/>
      <w:b/>
      <w:bCs/>
      <w:sz w:val="32"/>
      <w:szCs w:val="32"/>
      <w:lang w:val="ru-RU" w:bidi="ru-RU"/>
    </w:rPr>
  </w:style>
  <w:style w:type="character" w:styleId="687" w:customStyle="1">
    <w:name w:val="Заголовок 2 Знак"/>
    <w:basedOn w:val="683"/>
    <w:uiPriority w:val="9"/>
    <w:semiHidden/>
    <w:rPr>
      <w:rFonts w:ascii="Calibri Light" w:hAnsi="Calibri Light" w:eastAsia="Calibri Light" w:cs="Calibri Light"/>
      <w:b/>
      <w:bCs/>
      <w:i/>
      <w:iCs/>
      <w:sz w:val="28"/>
      <w:szCs w:val="28"/>
      <w:lang w:val="ru-RU" w:bidi="ru-RU"/>
    </w:rPr>
  </w:style>
  <w:style w:type="character" w:styleId="688" w:customStyle="1">
    <w:name w:val="Заголовок 3 Знак"/>
    <w:basedOn w:val="683"/>
    <w:uiPriority w:val="9"/>
    <w:semiHidden/>
    <w:rPr>
      <w:rFonts w:ascii="Calibri Light" w:hAnsi="Calibri Light" w:eastAsia="Calibri Light" w:cs="Calibri Light"/>
      <w:b/>
      <w:bCs/>
      <w:sz w:val="26"/>
      <w:szCs w:val="26"/>
      <w:lang w:val="ru-RU" w:bidi="ru-RU"/>
    </w:rPr>
  </w:style>
  <w:style w:type="character" w:styleId="689" w:customStyle="1">
    <w:name w:val="Заголовок 4 Знак"/>
    <w:basedOn w:val="683"/>
    <w:uiPriority w:val="9"/>
    <w:semiHidden/>
    <w:rPr>
      <w:rFonts w:ascii="Calibri" w:hAnsi="Calibri" w:eastAsia="Calibri" w:cs="Calibri"/>
      <w:b/>
      <w:bCs/>
      <w:sz w:val="28"/>
      <w:szCs w:val="28"/>
      <w:lang w:val="ru-RU" w:bidi="ru-RU"/>
    </w:rPr>
  </w:style>
  <w:style w:type="character" w:styleId="690" w:customStyle="1">
    <w:name w:val="Заголовок 5 Знак"/>
    <w:basedOn w:val="683"/>
    <w:uiPriority w:val="9"/>
    <w:semiHidden/>
    <w:rPr>
      <w:rFonts w:ascii="Calibri" w:hAnsi="Calibri" w:eastAsia="Calibri" w:cs="Calibri"/>
      <w:b/>
      <w:bCs/>
      <w:i/>
      <w:iCs/>
      <w:sz w:val="26"/>
      <w:szCs w:val="26"/>
      <w:lang w:val="ru-RU" w:bidi="ru-RU"/>
    </w:rPr>
  </w:style>
  <w:style w:type="character" w:styleId="691" w:customStyle="1">
    <w:name w:val="Заголовок 6 Знак"/>
    <w:basedOn w:val="683"/>
    <w:uiPriority w:val="9"/>
    <w:semiHidden/>
    <w:rPr>
      <w:rFonts w:ascii="Calibri" w:hAnsi="Calibri" w:eastAsia="Calibri" w:cs="Calibri"/>
      <w:b/>
      <w:bCs/>
      <w:sz w:val="24"/>
      <w:szCs w:val="24"/>
      <w:lang w:val="ru-RU" w:bidi="ru-RU"/>
    </w:rPr>
  </w:style>
  <w:style w:type="character" w:styleId="692" w:customStyle="1">
    <w:name w:val="Заголовок 7 Знак"/>
    <w:basedOn w:val="683"/>
    <w:uiPriority w:val="9"/>
    <w:semiHidden/>
    <w:rPr>
      <w:rFonts w:ascii="Calibri" w:hAnsi="Calibri" w:eastAsia="Calibri" w:cs="Calibri"/>
      <w:sz w:val="24"/>
      <w:szCs w:val="24"/>
      <w:lang w:val="ru-RU" w:bidi="ru-RU"/>
    </w:rPr>
  </w:style>
  <w:style w:type="character" w:styleId="693" w:customStyle="1">
    <w:name w:val="Заголовок 8 Знак"/>
    <w:basedOn w:val="683"/>
    <w:uiPriority w:val="9"/>
    <w:semiHidden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694" w:customStyle="1">
    <w:name w:val="Заголовок 9 Знак"/>
    <w:basedOn w:val="683"/>
    <w:uiPriority w:val="9"/>
    <w:semiHidden/>
    <w:rPr>
      <w:rFonts w:ascii="Calibri Light" w:hAnsi="Calibri Light" w:eastAsia="Calibri Light" w:cs="Calibri Light"/>
      <w:sz w:val="24"/>
      <w:szCs w:val="24"/>
      <w:lang w:val="ru-RU" w:bidi="ru-RU"/>
    </w:rPr>
  </w:style>
  <w:style w:type="character" w:styleId="695" w:customStyle="1">
    <w:name w:val="Heading 1 Char"/>
    <w:basedOn w:val="683"/>
    <w:rPr>
      <w:rFonts w:ascii="Arial" w:hAnsi="Arial" w:eastAsia="Arial" w:cs="Arial"/>
      <w:sz w:val="40"/>
      <w:szCs w:val="40"/>
      <w:lang w:val="ru-RU" w:bidi="ru-RU"/>
    </w:rPr>
  </w:style>
  <w:style w:type="character" w:styleId="696" w:customStyle="1">
    <w:name w:val="Heading 2 Char"/>
    <w:basedOn w:val="683"/>
    <w:rPr>
      <w:rFonts w:ascii="Arial" w:hAnsi="Arial" w:eastAsia="Arial" w:cs="Arial"/>
      <w:sz w:val="34"/>
      <w:szCs w:val="34"/>
      <w:lang w:val="ru-RU" w:bidi="ru-RU"/>
    </w:rPr>
  </w:style>
  <w:style w:type="character" w:styleId="697" w:customStyle="1">
    <w:name w:val="Heading 3 Char"/>
    <w:basedOn w:val="683"/>
    <w:rPr>
      <w:rFonts w:ascii="Arial" w:hAnsi="Arial" w:eastAsia="Arial" w:cs="Arial"/>
      <w:sz w:val="30"/>
      <w:szCs w:val="30"/>
      <w:lang w:val="ru-RU" w:bidi="ru-RU"/>
    </w:rPr>
  </w:style>
  <w:style w:type="character" w:styleId="698" w:customStyle="1">
    <w:name w:val="Heading 4 Char"/>
    <w:basedOn w:val="683"/>
    <w:rPr>
      <w:rFonts w:ascii="Arial" w:hAnsi="Arial" w:eastAsia="Arial" w:cs="Arial"/>
      <w:b/>
      <w:bCs/>
      <w:sz w:val="26"/>
      <w:szCs w:val="26"/>
      <w:lang w:val="ru-RU" w:bidi="ru-RU"/>
    </w:rPr>
  </w:style>
  <w:style w:type="character" w:styleId="699" w:customStyle="1">
    <w:name w:val="Heading 5 Char"/>
    <w:basedOn w:val="683"/>
    <w:rPr>
      <w:rFonts w:ascii="Arial" w:hAnsi="Arial" w:eastAsia="Arial" w:cs="Arial"/>
      <w:b/>
      <w:bCs/>
      <w:sz w:val="24"/>
      <w:szCs w:val="24"/>
      <w:lang w:val="ru-RU" w:bidi="ru-RU"/>
    </w:rPr>
  </w:style>
  <w:style w:type="character" w:styleId="700" w:customStyle="1">
    <w:name w:val="Heading 6 Char"/>
    <w:basedOn w:val="683"/>
    <w:rPr>
      <w:rFonts w:ascii="Arial" w:hAnsi="Arial" w:eastAsia="Arial" w:cs="Arial"/>
      <w:b/>
      <w:bCs/>
      <w:sz w:val="22"/>
      <w:szCs w:val="22"/>
      <w:lang w:val="ru-RU" w:bidi="ru-RU"/>
    </w:rPr>
  </w:style>
  <w:style w:type="character" w:styleId="701" w:customStyle="1">
    <w:name w:val="Heading 7 Char"/>
    <w:basedOn w:val="683"/>
    <w:rPr>
      <w:rFonts w:ascii="Arial" w:hAnsi="Arial" w:eastAsia="Arial" w:cs="Arial"/>
      <w:b/>
      <w:bCs/>
      <w:i/>
      <w:iCs/>
      <w:sz w:val="22"/>
      <w:szCs w:val="22"/>
      <w:lang w:val="ru-RU" w:bidi="ru-RU"/>
    </w:rPr>
  </w:style>
  <w:style w:type="character" w:styleId="702" w:customStyle="1">
    <w:name w:val="Heading 8 Char"/>
    <w:basedOn w:val="683"/>
    <w:rPr>
      <w:rFonts w:ascii="Arial" w:hAnsi="Arial" w:eastAsia="Arial" w:cs="Arial"/>
      <w:i/>
      <w:iCs/>
      <w:sz w:val="22"/>
      <w:szCs w:val="22"/>
      <w:lang w:val="ru-RU" w:bidi="ru-RU"/>
    </w:rPr>
  </w:style>
  <w:style w:type="character" w:styleId="703" w:customStyle="1">
    <w:name w:val="Heading 9 Char"/>
    <w:basedOn w:val="683"/>
    <w:rPr>
      <w:rFonts w:ascii="Arial" w:hAnsi="Arial" w:eastAsia="Arial" w:cs="Arial"/>
      <w:i/>
      <w:iCs/>
      <w:sz w:val="21"/>
      <w:szCs w:val="21"/>
      <w:lang w:val="ru-RU" w:bidi="ru-RU"/>
    </w:rPr>
  </w:style>
  <w:style w:type="paragraph" w:styleId="704">
    <w:name w:val="No Spacing"/>
    <w:qFormat/>
    <w:pPr>
      <w:spacing w:after="0" w:line="240" w:lineRule="auto"/>
    </w:pPr>
    <w:rPr>
      <w:sz w:val="24"/>
      <w:szCs w:val="24"/>
    </w:rPr>
  </w:style>
  <w:style w:type="paragraph" w:styleId="705">
    <w:name w:val="Title"/>
    <w:basedOn w:val="673"/>
    <w:qFormat/>
    <w:pPr>
      <w:contextualSpacing/>
      <w:spacing w:before="300" w:line="240" w:lineRule="auto"/>
    </w:pPr>
    <w:rPr>
      <w:sz w:val="48"/>
      <w:szCs w:val="48"/>
    </w:rPr>
  </w:style>
  <w:style w:type="character" w:styleId="706" w:customStyle="1">
    <w:name w:val="Заголовок Знак"/>
    <w:basedOn w:val="683"/>
    <w:uiPriority w:val="10"/>
    <w:rPr>
      <w:rFonts w:ascii="Calibri Light" w:hAnsi="Calibri Light" w:eastAsia="Calibri Light" w:cs="Calibri Light"/>
      <w:b/>
      <w:bCs/>
      <w:sz w:val="32"/>
      <w:szCs w:val="32"/>
      <w:lang w:val="ru-RU" w:bidi="ru-RU"/>
    </w:rPr>
  </w:style>
  <w:style w:type="character" w:styleId="707" w:customStyle="1">
    <w:name w:val="Title Char"/>
    <w:basedOn w:val="683"/>
    <w:rPr>
      <w:rFonts w:ascii="Calibri" w:hAnsi="Calibri" w:eastAsia="Calibri" w:cs="Calibri"/>
      <w:sz w:val="48"/>
      <w:szCs w:val="48"/>
      <w:lang w:val="ru-RU" w:bidi="ru-RU"/>
    </w:rPr>
  </w:style>
  <w:style w:type="paragraph" w:styleId="708">
    <w:name w:val="Subtitle"/>
    <w:basedOn w:val="673"/>
    <w:qFormat/>
    <w:pPr>
      <w:spacing w:before="200" w:line="240" w:lineRule="auto"/>
    </w:pPr>
    <w:rPr>
      <w:sz w:val="24"/>
      <w:szCs w:val="24"/>
    </w:rPr>
  </w:style>
  <w:style w:type="character" w:styleId="709" w:customStyle="1">
    <w:name w:val="Подзаголовок Знак"/>
    <w:basedOn w:val="683"/>
    <w:uiPriority w:val="11"/>
    <w:rPr>
      <w:rFonts w:ascii="Calibri Light" w:hAnsi="Calibri Light" w:eastAsia="Calibri Light" w:cs="Calibri Light"/>
      <w:sz w:val="24"/>
      <w:szCs w:val="24"/>
      <w:lang w:val="ru-RU" w:bidi="ru-RU"/>
    </w:rPr>
  </w:style>
  <w:style w:type="character" w:styleId="710" w:customStyle="1">
    <w:name w:val="Subtitle Char"/>
    <w:basedOn w:val="683"/>
    <w:rPr>
      <w:rFonts w:ascii="Calibri" w:hAnsi="Calibri" w:eastAsia="Calibri" w:cs="Calibri"/>
      <w:sz w:val="24"/>
      <w:szCs w:val="24"/>
      <w:lang w:val="ru-RU" w:bidi="ru-RU"/>
    </w:rPr>
  </w:style>
  <w:style w:type="paragraph" w:styleId="711">
    <w:name w:val="Quote"/>
    <w:basedOn w:val="673"/>
    <w:qFormat/>
    <w:pPr>
      <w:ind w:left="720"/>
      <w:spacing w:after="0" w:line="240" w:lineRule="auto"/>
    </w:pPr>
    <w:rPr>
      <w:i/>
      <w:iCs/>
      <w:sz w:val="24"/>
      <w:szCs w:val="24"/>
    </w:rPr>
  </w:style>
  <w:style w:type="character" w:styleId="712" w:customStyle="1">
    <w:name w:val="Цитата 2 Знак"/>
    <w:basedOn w:val="683"/>
    <w:uiPriority w:val="29"/>
    <w:rPr>
      <w:rFonts w:ascii="Calibri" w:hAnsi="Calibri" w:eastAsia="Calibri" w:cs="Calibri"/>
      <w:i/>
      <w:iCs/>
      <w:color w:val="404040"/>
      <w:sz w:val="24"/>
      <w:szCs w:val="24"/>
      <w:lang w:val="ru-RU" w:bidi="ru-RU"/>
    </w:rPr>
  </w:style>
  <w:style w:type="character" w:styleId="713" w:customStyle="1">
    <w:name w:val="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paragraph" w:styleId="714">
    <w:name w:val="Intense Quote"/>
    <w:basedOn w:val="673"/>
    <w:qFormat/>
    <w:pPr>
      <w:contextualSpacing/>
      <w:ind w:left="720"/>
      <w:spacing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iCs/>
      <w:sz w:val="24"/>
      <w:szCs w:val="24"/>
    </w:rPr>
  </w:style>
  <w:style w:type="character" w:styleId="715" w:customStyle="1">
    <w:name w:val="Выделенная цитата Знак"/>
    <w:basedOn w:val="683"/>
    <w:uiPriority w:val="30"/>
    <w:rPr>
      <w:rFonts w:ascii="Calibri" w:hAnsi="Calibri" w:eastAsia="Calibri" w:cs="Calibri"/>
      <w:i/>
      <w:iCs/>
      <w:color w:val="5b9bd5"/>
      <w:sz w:val="24"/>
      <w:szCs w:val="24"/>
      <w:lang w:val="ru-RU" w:bidi="ru-RU"/>
    </w:rPr>
  </w:style>
  <w:style w:type="character" w:styleId="716" w:customStyle="1">
    <w:name w:val="Intense Quote Char"/>
    <w:rPr>
      <w:rFonts w:ascii="Calibri" w:hAnsi="Calibri" w:eastAsia="Calibri" w:cs="Calibri"/>
      <w:i/>
      <w:iCs/>
      <w:sz w:val="24"/>
      <w:szCs w:val="24"/>
      <w:lang w:val="ru-RU" w:bidi="ru-RU"/>
    </w:rPr>
  </w:style>
  <w:style w:type="character" w:styleId="717" w:customStyle="1">
    <w:name w:val="Header Char"/>
    <w:basedOn w:val="683"/>
    <w:rPr>
      <w:rFonts w:ascii="Calibri" w:hAnsi="Calibri" w:eastAsia="Calibri" w:cs="Calibri"/>
      <w:sz w:val="24"/>
      <w:szCs w:val="24"/>
      <w:lang w:val="ru-RU" w:bidi="ru-RU"/>
    </w:rPr>
  </w:style>
  <w:style w:type="character" w:styleId="718" w:customStyle="1">
    <w:name w:val="Footer Char"/>
    <w:basedOn w:val="683"/>
    <w:rPr>
      <w:rFonts w:ascii="Calibri" w:hAnsi="Calibri" w:eastAsia="Calibri" w:cs="Calibri"/>
      <w:sz w:val="24"/>
      <w:szCs w:val="24"/>
      <w:lang w:val="ru-RU" w:bidi="ru-RU"/>
    </w:rPr>
  </w:style>
  <w:style w:type="paragraph" w:styleId="719">
    <w:name w:val="Caption"/>
    <w:basedOn w:val="673"/>
    <w:qFormat/>
    <w:pPr>
      <w:spacing w:after="0"/>
    </w:pPr>
    <w:rPr>
      <w:b/>
      <w:bCs/>
      <w:color w:val="4f81bd"/>
      <w:sz w:val="18"/>
      <w:szCs w:val="18"/>
    </w:rPr>
  </w:style>
  <w:style w:type="character" w:styleId="720" w:customStyle="1">
    <w:name w:val="Caption Char"/>
    <w:rPr>
      <w:rFonts w:ascii="Calibri" w:hAnsi="Calibri" w:eastAsia="Calibri" w:cs="Calibri"/>
      <w:sz w:val="24"/>
      <w:szCs w:val="24"/>
      <w:lang w:val="ru-RU" w:bidi="ru-RU"/>
    </w:rPr>
  </w:style>
  <w:style w:type="table" w:styleId="721" w:customStyle="1">
    <w:name w:val="Table Grid Light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22">
    <w:name w:val="Plain Table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23">
    <w:name w:val="Plain Table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24">
    <w:name w:val="Plain Table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25">
    <w:name w:val="Plain Table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26">
    <w:name w:val="Plain Table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27">
    <w:name w:val="Grid Table 1 Light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28" w:customStyle="1">
    <w:name w:val="Grid Table 1 Light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29" w:customStyle="1">
    <w:name w:val="Grid Table 1 Light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0" w:customStyle="1">
    <w:name w:val="Grid Table 1 Light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1" w:customStyle="1">
    <w:name w:val="Grid Table 1 Light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2" w:customStyle="1">
    <w:name w:val="Grid Table 1 Light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3" w:customStyle="1">
    <w:name w:val="Grid Table 1 Light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4">
    <w:name w:val="Grid Table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5" w:customStyle="1">
    <w:name w:val="Grid Table 2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6" w:customStyle="1">
    <w:name w:val="Grid Table 2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7" w:customStyle="1">
    <w:name w:val="Grid Table 2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8" w:customStyle="1">
    <w:name w:val="Grid Table 2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39" w:customStyle="1">
    <w:name w:val="Grid Table 2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0" w:customStyle="1">
    <w:name w:val="Grid Table 2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1">
    <w:name w:val="Grid Table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2" w:customStyle="1">
    <w:name w:val="Grid Table 3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3" w:customStyle="1">
    <w:name w:val="Grid Table 3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4" w:customStyle="1">
    <w:name w:val="Grid Table 3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5" w:customStyle="1">
    <w:name w:val="Grid Table 3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6" w:customStyle="1">
    <w:name w:val="Grid Table 3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7" w:customStyle="1">
    <w:name w:val="Grid Table 3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8">
    <w:name w:val="Grid Table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49" w:customStyle="1">
    <w:name w:val="Grid Table 4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0" w:customStyle="1">
    <w:name w:val="Grid Table 4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1" w:customStyle="1">
    <w:name w:val="Grid Table 4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2" w:customStyle="1">
    <w:name w:val="Grid Table 4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3" w:customStyle="1">
    <w:name w:val="Grid Table 4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4" w:customStyle="1">
    <w:name w:val="Grid Table 4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5">
    <w:name w:val="Grid Table 5 Dark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6" w:customStyle="1">
    <w:name w:val="Grid Table 5 Dark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7" w:customStyle="1">
    <w:name w:val="Grid Table 5 Dark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8" w:customStyle="1">
    <w:name w:val="Grid Table 5 Dark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9" w:customStyle="1">
    <w:name w:val="Grid Table 5 Dark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0" w:customStyle="1">
    <w:name w:val="Grid Table 5 Dark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1" w:customStyle="1">
    <w:name w:val="Grid Table 5 Dark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2">
    <w:name w:val="Grid Table 6 Colorful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3" w:customStyle="1">
    <w:name w:val="Grid Table 6 Colorful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4" w:customStyle="1">
    <w:name w:val="Grid Table 6 Colorful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5" w:customStyle="1">
    <w:name w:val="Grid Table 6 Colorful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6" w:customStyle="1">
    <w:name w:val="Grid Table 6 Colorful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7" w:customStyle="1">
    <w:name w:val="Grid Table 6 Colorful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8" w:customStyle="1">
    <w:name w:val="Grid Table 6 Colorful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9">
    <w:name w:val="Grid Table 7 Colorful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0" w:customStyle="1">
    <w:name w:val="Grid Table 7 Colorful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1" w:customStyle="1">
    <w:name w:val="Grid Table 7 Colorful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2" w:customStyle="1">
    <w:name w:val="Grid Table 7 Colorful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3" w:customStyle="1">
    <w:name w:val="Grid Table 7 Colorful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4" w:customStyle="1">
    <w:name w:val="Grid Table 7 Colorful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5" w:customStyle="1">
    <w:name w:val="Grid Table 7 Colorful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6">
    <w:name w:val="List Table 1 Light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7" w:customStyle="1">
    <w:name w:val="List Table 1 Light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8" w:customStyle="1">
    <w:name w:val="List Table 1 Light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9" w:customStyle="1">
    <w:name w:val="List Table 1 Light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0" w:customStyle="1">
    <w:name w:val="List Table 1 Light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1" w:customStyle="1">
    <w:name w:val="List Table 1 Light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2" w:customStyle="1">
    <w:name w:val="List Table 1 Light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3">
    <w:name w:val="List Table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4" w:customStyle="1">
    <w:name w:val="List Table 2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5" w:customStyle="1">
    <w:name w:val="List Table 2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6" w:customStyle="1">
    <w:name w:val="List Table 2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7" w:customStyle="1">
    <w:name w:val="List Table 2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8" w:customStyle="1">
    <w:name w:val="List Table 2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9" w:customStyle="1">
    <w:name w:val="List Table 2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0">
    <w:name w:val="List Table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1" w:customStyle="1">
    <w:name w:val="List Table 3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2" w:customStyle="1">
    <w:name w:val="List Table 3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3" w:customStyle="1">
    <w:name w:val="List Table 3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4" w:customStyle="1">
    <w:name w:val="List Table 3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5" w:customStyle="1">
    <w:name w:val="List Table 3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6" w:customStyle="1">
    <w:name w:val="List Table 3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7">
    <w:name w:val="List Table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8" w:customStyle="1">
    <w:name w:val="List Table 4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9" w:customStyle="1">
    <w:name w:val="List Table 4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0" w:customStyle="1">
    <w:name w:val="List Table 4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1" w:customStyle="1">
    <w:name w:val="List Table 4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2" w:customStyle="1">
    <w:name w:val="List Table 4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3" w:customStyle="1">
    <w:name w:val="List Table 4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4">
    <w:name w:val="List Table 5 Dark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5" w:customStyle="1">
    <w:name w:val="List Table 5 Dark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6" w:customStyle="1">
    <w:name w:val="List Table 5 Dark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7" w:customStyle="1">
    <w:name w:val="List Table 5 Dark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8" w:customStyle="1">
    <w:name w:val="List Table 5 Dark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9" w:customStyle="1">
    <w:name w:val="List Table 5 Dark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0" w:customStyle="1">
    <w:name w:val="List Table 5 Dark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1">
    <w:name w:val="List Table 6 Colorful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2" w:customStyle="1">
    <w:name w:val="List Table 6 Colorful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3" w:customStyle="1">
    <w:name w:val="List Table 6 Colorful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4" w:customStyle="1">
    <w:name w:val="List Table 6 Colorful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5" w:customStyle="1">
    <w:name w:val="List Table 6 Colorful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6" w:customStyle="1">
    <w:name w:val="List Table 6 Colorful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7" w:customStyle="1">
    <w:name w:val="List Table 6 Colorful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8">
    <w:name w:val="List Table 7 Colorful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9" w:customStyle="1">
    <w:name w:val="List Table 7 Colorful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0" w:customStyle="1">
    <w:name w:val="List Table 7 Colorful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1" w:customStyle="1">
    <w:name w:val="List Table 7 Colorful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2" w:customStyle="1">
    <w:name w:val="List Table 7 Colorful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3" w:customStyle="1">
    <w:name w:val="List Table 7 Colorful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4" w:customStyle="1">
    <w:name w:val="List Table 7 Colorful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5" w:customStyle="1">
    <w:name w:val="Lined - Accent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6" w:customStyle="1">
    <w:name w:val="Lined - Accent 1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7" w:customStyle="1">
    <w:name w:val="Lined - Accent 2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8" w:customStyle="1">
    <w:name w:val="Lined - Accent 3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9" w:customStyle="1">
    <w:name w:val="Lined - Accent 4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0" w:customStyle="1">
    <w:name w:val="Lined - Accent 5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1" w:customStyle="1">
    <w:name w:val="Lined - Accent 6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2" w:customStyle="1">
    <w:name w:val="Bordered &amp; Lined - Accent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3" w:customStyle="1">
    <w:name w:val="Bordered &amp; Lined - Accent 1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4" w:customStyle="1">
    <w:name w:val="Bordered &amp; Lined - Accent 2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5" w:customStyle="1">
    <w:name w:val="Bordered &amp; Lined - Accent 3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6" w:customStyle="1">
    <w:name w:val="Bordered &amp; Lined - Accent 4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7" w:customStyle="1">
    <w:name w:val="Bordered &amp; Lined - Accent 5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8" w:customStyle="1">
    <w:name w:val="Bordered &amp; Lined - Accent 6"/>
    <w:basedOn w:val="684"/>
    <w:pPr>
      <w:spacing w:after="0" w:line="240" w:lineRule="auto"/>
    </w:pPr>
    <w:rPr>
      <w:color w:val="404040"/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9" w:customStyle="1">
    <w:name w:val="Bordered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0" w:customStyle="1">
    <w:name w:val="Bordered - Accent 1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1" w:customStyle="1">
    <w:name w:val="Bordered - Accent 2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2" w:customStyle="1">
    <w:name w:val="Bordered - Accent 3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3" w:customStyle="1">
    <w:name w:val="Bordered - Accent 4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4" w:customStyle="1">
    <w:name w:val="Bordered - Accent 5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5" w:customStyle="1">
    <w:name w:val="Bordered - Accent 6"/>
    <w:basedOn w:val="684"/>
    <w:pPr>
      <w:spacing w:after="0" w:line="240" w:lineRule="auto"/>
    </w:pPr>
    <w:rPr>
      <w:sz w:val="24"/>
      <w:szCs w:val="24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paragraph" w:styleId="846">
    <w:name w:val="footnote text"/>
    <w:basedOn w:val="673"/>
    <w:semiHidden/>
    <w:unhideWhenUsed/>
    <w:pPr>
      <w:spacing w:after="40" w:line="240" w:lineRule="auto"/>
    </w:pPr>
    <w:rPr>
      <w:sz w:val="18"/>
      <w:szCs w:val="18"/>
    </w:rPr>
  </w:style>
  <w:style w:type="character" w:styleId="847" w:customStyle="1">
    <w:name w:val="Текст сноски Знак"/>
    <w:basedOn w:val="683"/>
    <w:semiHidden/>
    <w:rPr>
      <w:rFonts w:ascii="Calibri" w:hAnsi="Calibri" w:eastAsia="Calibri" w:cs="Calibri"/>
      <w:sz w:val="20"/>
      <w:szCs w:val="20"/>
      <w:lang w:val="ru-RU" w:bidi="ru-RU"/>
    </w:rPr>
  </w:style>
  <w:style w:type="character" w:styleId="848" w:customStyle="1">
    <w:name w:val="Footnote Text Char"/>
    <w:rPr>
      <w:rFonts w:ascii="Calibri" w:hAnsi="Calibri" w:eastAsia="Calibri" w:cs="Calibri"/>
      <w:sz w:val="18"/>
      <w:szCs w:val="18"/>
      <w:lang w:val="ru-RU" w:bidi="ru-RU"/>
    </w:rPr>
  </w:style>
  <w:style w:type="character" w:styleId="849">
    <w:name w:val="footnote reference"/>
    <w:basedOn w:val="683"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850">
    <w:name w:val="endnote text"/>
    <w:basedOn w:val="673"/>
    <w:semiHidden/>
    <w:unhideWhenUsed/>
    <w:pPr>
      <w:spacing w:after="0" w:line="240" w:lineRule="auto"/>
    </w:pPr>
    <w:rPr>
      <w:sz w:val="20"/>
      <w:szCs w:val="20"/>
    </w:rPr>
  </w:style>
  <w:style w:type="character" w:styleId="851" w:customStyle="1">
    <w:name w:val="Текст концевой сноски Знак"/>
    <w:basedOn w:val="683"/>
    <w:semiHidden/>
    <w:rPr>
      <w:rFonts w:ascii="Calibri" w:hAnsi="Calibri" w:eastAsia="Calibri" w:cs="Calibri"/>
      <w:sz w:val="20"/>
      <w:szCs w:val="20"/>
      <w:lang w:val="ru-RU" w:bidi="ru-RU"/>
    </w:rPr>
  </w:style>
  <w:style w:type="character" w:styleId="852" w:customStyle="1">
    <w:name w:val="Endnote Text Char"/>
    <w:rPr>
      <w:rFonts w:ascii="Calibri" w:hAnsi="Calibri" w:eastAsia="Calibri" w:cs="Calibri"/>
      <w:sz w:val="20"/>
      <w:szCs w:val="20"/>
      <w:lang w:val="ru-RU" w:bidi="ru-RU"/>
    </w:rPr>
  </w:style>
  <w:style w:type="character" w:styleId="853">
    <w:name w:val="endnote reference"/>
    <w:basedOn w:val="683"/>
    <w:semiHidden/>
    <w:unhideWhenUsed/>
    <w:rPr>
      <w:rFonts w:ascii="Calibri" w:hAnsi="Calibri" w:eastAsia="Calibri" w:cs="Calibri"/>
      <w:sz w:val="24"/>
      <w:szCs w:val="24"/>
      <w:vertAlign w:val="superscript"/>
      <w:lang w:val="ru-RU" w:bidi="ru-RU"/>
    </w:rPr>
  </w:style>
  <w:style w:type="paragraph" w:styleId="854">
    <w:name w:val="toc 1"/>
    <w:basedOn w:val="673"/>
    <w:unhideWhenUsed/>
    <w:pPr>
      <w:spacing w:after="57" w:line="240" w:lineRule="auto"/>
    </w:pPr>
    <w:rPr>
      <w:sz w:val="24"/>
      <w:szCs w:val="24"/>
    </w:rPr>
  </w:style>
  <w:style w:type="paragraph" w:styleId="855">
    <w:name w:val="toc 2"/>
    <w:basedOn w:val="673"/>
    <w:unhideWhenUsed/>
    <w:pPr>
      <w:ind w:left="283"/>
      <w:spacing w:after="57" w:line="240" w:lineRule="auto"/>
    </w:pPr>
    <w:rPr>
      <w:sz w:val="24"/>
      <w:szCs w:val="24"/>
    </w:rPr>
  </w:style>
  <w:style w:type="paragraph" w:styleId="856">
    <w:name w:val="toc 3"/>
    <w:basedOn w:val="673"/>
    <w:unhideWhenUsed/>
    <w:pPr>
      <w:ind w:left="567"/>
      <w:spacing w:after="57" w:line="240" w:lineRule="auto"/>
    </w:pPr>
    <w:rPr>
      <w:sz w:val="24"/>
      <w:szCs w:val="24"/>
    </w:rPr>
  </w:style>
  <w:style w:type="paragraph" w:styleId="857">
    <w:name w:val="toc 4"/>
    <w:basedOn w:val="673"/>
    <w:unhideWhenUsed/>
    <w:pPr>
      <w:ind w:left="850"/>
      <w:spacing w:after="57" w:line="240" w:lineRule="auto"/>
    </w:pPr>
    <w:rPr>
      <w:sz w:val="24"/>
      <w:szCs w:val="24"/>
    </w:rPr>
  </w:style>
  <w:style w:type="paragraph" w:styleId="858">
    <w:name w:val="toc 5"/>
    <w:basedOn w:val="673"/>
    <w:unhideWhenUsed/>
    <w:pPr>
      <w:ind w:left="1134"/>
      <w:spacing w:after="57" w:line="240" w:lineRule="auto"/>
    </w:pPr>
    <w:rPr>
      <w:sz w:val="24"/>
      <w:szCs w:val="24"/>
    </w:rPr>
  </w:style>
  <w:style w:type="paragraph" w:styleId="859">
    <w:name w:val="toc 6"/>
    <w:basedOn w:val="673"/>
    <w:unhideWhenUsed/>
    <w:pPr>
      <w:ind w:left="1417"/>
      <w:spacing w:after="57" w:line="240" w:lineRule="auto"/>
    </w:pPr>
    <w:rPr>
      <w:sz w:val="24"/>
      <w:szCs w:val="24"/>
    </w:rPr>
  </w:style>
  <w:style w:type="paragraph" w:styleId="860">
    <w:name w:val="toc 7"/>
    <w:basedOn w:val="673"/>
    <w:unhideWhenUsed/>
    <w:pPr>
      <w:ind w:left="1701"/>
      <w:spacing w:after="57" w:line="240" w:lineRule="auto"/>
    </w:pPr>
    <w:rPr>
      <w:sz w:val="24"/>
      <w:szCs w:val="24"/>
    </w:rPr>
  </w:style>
  <w:style w:type="paragraph" w:styleId="861">
    <w:name w:val="toc 8"/>
    <w:basedOn w:val="673"/>
    <w:unhideWhenUsed/>
    <w:pPr>
      <w:ind w:left="1984"/>
      <w:spacing w:after="57" w:line="240" w:lineRule="auto"/>
    </w:pPr>
    <w:rPr>
      <w:sz w:val="24"/>
      <w:szCs w:val="24"/>
    </w:rPr>
  </w:style>
  <w:style w:type="paragraph" w:styleId="862">
    <w:name w:val="toc 9"/>
    <w:basedOn w:val="673"/>
    <w:unhideWhenUsed/>
    <w:pPr>
      <w:ind w:left="2268"/>
      <w:spacing w:after="57" w:line="240" w:lineRule="auto"/>
    </w:pPr>
    <w:rPr>
      <w:sz w:val="24"/>
      <w:szCs w:val="24"/>
    </w:rPr>
  </w:style>
  <w:style w:type="paragraph" w:styleId="863">
    <w:name w:val="TOC Heading"/>
    <w:basedOn w:val="674"/>
    <w:qFormat/>
    <w:pPr>
      <w:spacing w:before="0" w:after="0"/>
    </w:pPr>
    <w:rPr>
      <w:rFonts w:ascii="Calibri" w:hAnsi="Calibri" w:eastAsia="Calibri" w:cs="Calibri"/>
      <w:sz w:val="24"/>
      <w:szCs w:val="24"/>
    </w:rPr>
  </w:style>
  <w:style w:type="paragraph" w:styleId="864">
    <w:name w:val="table of figures"/>
    <w:basedOn w:val="673"/>
    <w:unhideWhenUsed/>
    <w:pPr>
      <w:spacing w:after="0" w:line="240" w:lineRule="auto"/>
    </w:pPr>
    <w:rPr>
      <w:sz w:val="24"/>
      <w:szCs w:val="24"/>
    </w:rPr>
  </w:style>
  <w:style w:type="paragraph" w:styleId="865">
    <w:name w:val="List Paragraph"/>
    <w:basedOn w:val="673"/>
    <w:qFormat/>
    <w:pPr>
      <w:contextualSpacing/>
      <w:ind w:left="720"/>
    </w:pPr>
  </w:style>
  <w:style w:type="paragraph" w:styleId="866">
    <w:name w:val="Balloon Text"/>
    <w:basedOn w:val="673"/>
    <w:semiHidden/>
    <w:unhideWhenUsed/>
    <w:pPr>
      <w:spacing w:after="0" w:line="240" w:lineRule="auto"/>
    </w:pPr>
    <w:rPr>
      <w:rFonts w:ascii="Tahoma" w:hAnsi="Tahoma" w:eastAsia="Tahoma" w:cs="Tahoma"/>
      <w:sz w:val="16"/>
      <w:szCs w:val="16"/>
    </w:rPr>
  </w:style>
  <w:style w:type="character" w:styleId="867" w:customStyle="1">
    <w:name w:val="Текст выноски Знак"/>
    <w:basedOn w:val="683"/>
    <w:semiHidden/>
    <w:rPr>
      <w:rFonts w:ascii="Tahoma" w:hAnsi="Tahoma" w:eastAsia="Tahoma" w:cs="Tahoma"/>
      <w:sz w:val="16"/>
      <w:szCs w:val="16"/>
      <w:lang w:val="ru-RU" w:bidi="ru-RU"/>
    </w:rPr>
  </w:style>
  <w:style w:type="table" w:styleId="868">
    <w:name w:val="Table Grid"/>
    <w:basedOn w:val="684"/>
    <w:pPr>
      <w:spacing w:after="0" w:line="240" w:lineRule="auto"/>
    </w:p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paragraph" w:styleId="869">
    <w:name w:val="Header"/>
    <w:basedOn w:val="673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Верхний колонтитул Знак"/>
    <w:basedOn w:val="683"/>
    <w:rPr>
      <w:rFonts w:ascii="Calibri" w:hAnsi="Calibri" w:eastAsia="Calibri" w:cs="Calibri"/>
      <w:sz w:val="24"/>
      <w:szCs w:val="24"/>
      <w:lang w:val="ru-RU" w:bidi="ru-RU"/>
    </w:rPr>
  </w:style>
  <w:style w:type="paragraph" w:styleId="871">
    <w:name w:val="Footer"/>
    <w:basedOn w:val="673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683"/>
    <w:rPr>
      <w:rFonts w:ascii="Calibri" w:hAnsi="Calibri" w:eastAsia="Calibri" w:cs="Calibri"/>
      <w:sz w:val="24"/>
      <w:szCs w:val="24"/>
      <w:lang w:val="ru-RU" w:bidi="ru-RU"/>
    </w:rPr>
  </w:style>
  <w:style w:type="character" w:styleId="873">
    <w:name w:val="Hyperlink"/>
    <w:basedOn w:val="683"/>
    <w:unhideWhenUsed/>
    <w:rPr>
      <w:rFonts w:ascii="Calibri" w:hAnsi="Calibri" w:eastAsia="Calibri" w:cs="Calibri"/>
      <w:color w:val="0000ff"/>
      <w:sz w:val="24"/>
      <w:szCs w:val="24"/>
      <w:u w:val="single"/>
      <w:lang w:val="ru-RU" w:bidi="ru-RU"/>
    </w:rPr>
  </w:style>
  <w:style w:type="paragraph" w:styleId="874">
    <w:name w:val="Normal (Web)"/>
    <w:basedOn w:val="673"/>
    <w:unhideWhenUsed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https://login.consultant.ru/link/?req=doc&amp;base=LAW&amp;n=509422&amp;dst=780" TargetMode="External"/><Relationship Id="rId10" Type="http://schemas.openxmlformats.org/officeDocument/2006/relationships/hyperlink" Target="https://login.consultant.ru/link/?req=doc&amp;base=LAW&amp;n=509210" TargetMode="External"/><Relationship Id="rId11" Type="http://schemas.openxmlformats.org/officeDocument/2006/relationships/hyperlink" Target="https://login.consultant.ru/link/?req=doc&amp;base=LAW&amp;n=509422&amp;dst=762" TargetMode="External"/><Relationship Id="rId12" Type="http://schemas.openxmlformats.org/officeDocument/2006/relationships/hyperlink" Target="https://login.consultant.ru/link/?req=doc&amp;base=LAW&amp;n=509422&amp;dst=78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revision>4</cp:revision>
  <dcterms:created xsi:type="dcterms:W3CDTF">2025-08-21T02:12:00Z</dcterms:created>
  <dcterms:modified xsi:type="dcterms:W3CDTF">2025-08-27T04:38:49Z</dcterms:modified>
</cp:coreProperties>
</file>